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594E" w14:textId="7133EDDE" w:rsidR="00E938BA" w:rsidRPr="00FD1B19" w:rsidRDefault="00FD1B19" w:rsidP="00FD1B19">
      <w:pPr>
        <w:jc w:val="center"/>
        <w:rPr>
          <w:rFonts w:ascii="Gill Sans Nova Cond Ultra Bold" w:hAnsi="Gill Sans Nova Cond Ultra Bold"/>
          <w:sz w:val="32"/>
          <w:szCs w:val="32"/>
        </w:rPr>
      </w:pPr>
      <w:r w:rsidRPr="00FD1B19">
        <w:rPr>
          <w:rFonts w:ascii="Gill Sans Nova Cond Ultra Bold" w:hAnsi="Gill Sans Nova Cond Ultra Bold"/>
          <w:sz w:val="32"/>
          <w:szCs w:val="32"/>
        </w:rPr>
        <w:t xml:space="preserve">Glossary of Terms for National </w:t>
      </w:r>
      <w:proofErr w:type="gramStart"/>
      <w:r w:rsidRPr="00FD1B19">
        <w:rPr>
          <w:rFonts w:ascii="Gill Sans Nova Cond Ultra Bold" w:hAnsi="Gill Sans Nova Cond Ultra Bold"/>
          <w:sz w:val="32"/>
          <w:szCs w:val="32"/>
        </w:rPr>
        <w:t>5</w:t>
      </w:r>
      <w:proofErr w:type="gramEnd"/>
      <w:r w:rsidRPr="00FD1B19">
        <w:rPr>
          <w:rFonts w:ascii="Gill Sans Nova Cond Ultra Bold" w:hAnsi="Gill Sans Nova Cond Ultra Bold"/>
          <w:sz w:val="32"/>
          <w:szCs w:val="32"/>
        </w:rPr>
        <w:t xml:space="preserve"> and Higher English</w:t>
      </w:r>
    </w:p>
    <w:p w14:paraId="1763FA2B" w14:textId="53F95F24" w:rsidR="00FD1B19" w:rsidRPr="00FD1B19" w:rsidRDefault="00FD1B19">
      <w:pPr>
        <w:rPr>
          <w:sz w:val="24"/>
          <w:szCs w:val="24"/>
        </w:rPr>
      </w:pPr>
      <w:r w:rsidRPr="00FD1B19">
        <w:rPr>
          <w:sz w:val="24"/>
          <w:szCs w:val="24"/>
        </w:rPr>
        <w:t xml:space="preserve">Unsure of some of the terms used in your child’s </w:t>
      </w:r>
      <w:r w:rsidR="009A5B29">
        <w:rPr>
          <w:sz w:val="24"/>
          <w:szCs w:val="24"/>
        </w:rPr>
        <w:t xml:space="preserve">Senior Phase </w:t>
      </w:r>
      <w:bookmarkStart w:id="0" w:name="_GoBack"/>
      <w:bookmarkEnd w:id="0"/>
      <w:r w:rsidRPr="00FD1B19">
        <w:rPr>
          <w:sz w:val="24"/>
          <w:szCs w:val="24"/>
        </w:rPr>
        <w:t xml:space="preserve">report? </w:t>
      </w:r>
      <w:proofErr w:type="gramStart"/>
      <w:r w:rsidRPr="00FD1B19">
        <w:rPr>
          <w:sz w:val="24"/>
          <w:szCs w:val="24"/>
        </w:rPr>
        <w:t xml:space="preserve">Want to understand </w:t>
      </w:r>
      <w:r w:rsidR="00CE2B0D">
        <w:rPr>
          <w:sz w:val="24"/>
          <w:szCs w:val="24"/>
        </w:rPr>
        <w:t xml:space="preserve">them as fully as possible </w:t>
      </w:r>
      <w:r w:rsidRPr="00FD1B19">
        <w:rPr>
          <w:sz w:val="24"/>
          <w:szCs w:val="24"/>
        </w:rPr>
        <w:t xml:space="preserve">in order to support </w:t>
      </w:r>
      <w:r w:rsidR="00CE2B0D">
        <w:rPr>
          <w:sz w:val="24"/>
          <w:szCs w:val="24"/>
        </w:rPr>
        <w:t>your child</w:t>
      </w:r>
      <w:r w:rsidRPr="00FD1B19">
        <w:rPr>
          <w:sz w:val="24"/>
          <w:szCs w:val="24"/>
        </w:rPr>
        <w:t xml:space="preserve"> as best you can?</w:t>
      </w:r>
      <w:proofErr w:type="gramEnd"/>
      <w:r w:rsidRPr="00FD1B19">
        <w:rPr>
          <w:sz w:val="24"/>
          <w:szCs w:val="24"/>
        </w:rPr>
        <w:t xml:space="preserve"> Then look no further! Here is a table filled with commonly used terms with accompanying explanations.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D1B19" w:rsidRPr="00FD1B19" w14:paraId="3A00014B" w14:textId="77777777" w:rsidTr="00CA56F9">
        <w:tc>
          <w:tcPr>
            <w:tcW w:w="2405" w:type="dxa"/>
          </w:tcPr>
          <w:p w14:paraId="330F2E0C" w14:textId="75524934" w:rsidR="00FD1B19" w:rsidRPr="00FD1B19" w:rsidRDefault="00FD1B19" w:rsidP="00FD1B19">
            <w:pPr>
              <w:jc w:val="center"/>
              <w:rPr>
                <w:rFonts w:ascii="Gill Sans Nova Cond Ultra Bold" w:hAnsi="Gill Sans Nova Cond Ultra Bold"/>
                <w:sz w:val="28"/>
                <w:szCs w:val="28"/>
              </w:rPr>
            </w:pPr>
            <w:r w:rsidRPr="00FD1B19">
              <w:rPr>
                <w:rFonts w:ascii="Gill Sans Nova Cond Ultra Bold" w:hAnsi="Gill Sans Nova Cond Ultra Bold"/>
                <w:sz w:val="28"/>
                <w:szCs w:val="28"/>
              </w:rPr>
              <w:t>Term</w:t>
            </w:r>
          </w:p>
        </w:tc>
        <w:tc>
          <w:tcPr>
            <w:tcW w:w="6611" w:type="dxa"/>
          </w:tcPr>
          <w:p w14:paraId="68665CB9" w14:textId="457E078A" w:rsidR="00FD1B19" w:rsidRPr="00FD1B19" w:rsidRDefault="00FD1B19" w:rsidP="00FD1B19">
            <w:pPr>
              <w:jc w:val="center"/>
              <w:rPr>
                <w:rFonts w:ascii="Gill Sans Nova Cond Ultra Bold" w:hAnsi="Gill Sans Nova Cond Ultra Bold"/>
                <w:sz w:val="28"/>
                <w:szCs w:val="28"/>
              </w:rPr>
            </w:pPr>
            <w:r w:rsidRPr="00FD1B19">
              <w:rPr>
                <w:rFonts w:ascii="Gill Sans Nova Cond Ultra Bold" w:hAnsi="Gill Sans Nova Cond Ultra Bold"/>
                <w:sz w:val="28"/>
                <w:szCs w:val="28"/>
              </w:rPr>
              <w:t>Explanation</w:t>
            </w:r>
          </w:p>
        </w:tc>
      </w:tr>
      <w:tr w:rsidR="00FD1B19" w:rsidRPr="00FD1B19" w14:paraId="2143FCEB" w14:textId="77777777" w:rsidTr="00CA56F9">
        <w:tc>
          <w:tcPr>
            <w:tcW w:w="2405" w:type="dxa"/>
          </w:tcPr>
          <w:p w14:paraId="2D3E7D27" w14:textId="572B7CC9" w:rsidR="00FD1B19" w:rsidRPr="00FD1B19" w:rsidRDefault="00FD1B19">
            <w:pPr>
              <w:rPr>
                <w:sz w:val="24"/>
                <w:szCs w:val="24"/>
              </w:rPr>
            </w:pPr>
            <w:r w:rsidRPr="00FD1B19">
              <w:rPr>
                <w:sz w:val="24"/>
                <w:szCs w:val="24"/>
              </w:rPr>
              <w:t>Reading for Understanding, Analysis &amp; Evaluation (RUAE)</w:t>
            </w:r>
          </w:p>
        </w:tc>
        <w:tc>
          <w:tcPr>
            <w:tcW w:w="6611" w:type="dxa"/>
          </w:tcPr>
          <w:p w14:paraId="51541204" w14:textId="7B51D223" w:rsidR="00FD1B19" w:rsidRPr="00FD1B19" w:rsidRDefault="00FD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element of the final exam (worth 30 marks) where pupils </w:t>
            </w:r>
            <w:proofErr w:type="gramStart"/>
            <w:r>
              <w:rPr>
                <w:sz w:val="24"/>
                <w:szCs w:val="24"/>
              </w:rPr>
              <w:t>are presented</w:t>
            </w:r>
            <w:proofErr w:type="gramEnd"/>
            <w:r>
              <w:rPr>
                <w:sz w:val="24"/>
                <w:szCs w:val="24"/>
              </w:rPr>
              <w:t xml:space="preserve"> with an article to read then answer a range of questions on. The purpose is for pupils to show their understanding of the writer’s points and how the language </w:t>
            </w:r>
            <w:proofErr w:type="gramStart"/>
            <w:r>
              <w:rPr>
                <w:sz w:val="24"/>
                <w:szCs w:val="24"/>
              </w:rPr>
              <w:t>can be used</w:t>
            </w:r>
            <w:proofErr w:type="gramEnd"/>
            <w:r>
              <w:rPr>
                <w:sz w:val="24"/>
                <w:szCs w:val="24"/>
              </w:rPr>
              <w:t xml:space="preserve"> to achieve a particular effect.</w:t>
            </w:r>
          </w:p>
        </w:tc>
      </w:tr>
      <w:tr w:rsidR="00FD1B19" w:rsidRPr="00FD1B19" w14:paraId="52B7350D" w14:textId="77777777" w:rsidTr="00CA56F9">
        <w:tc>
          <w:tcPr>
            <w:tcW w:w="2405" w:type="dxa"/>
          </w:tcPr>
          <w:p w14:paraId="484A9890" w14:textId="69724040" w:rsidR="00FD1B19" w:rsidRPr="00FD1B19" w:rsidRDefault="00FD1B19">
            <w:pPr>
              <w:rPr>
                <w:sz w:val="24"/>
                <w:szCs w:val="24"/>
              </w:rPr>
            </w:pPr>
            <w:r w:rsidRPr="00FD1B19">
              <w:rPr>
                <w:sz w:val="24"/>
                <w:szCs w:val="24"/>
              </w:rPr>
              <w:t>Critical Essay</w:t>
            </w:r>
          </w:p>
        </w:tc>
        <w:tc>
          <w:tcPr>
            <w:tcW w:w="6611" w:type="dxa"/>
          </w:tcPr>
          <w:p w14:paraId="70CBBA4E" w14:textId="598B3777" w:rsidR="00FD1B19" w:rsidRPr="00FD1B19" w:rsidRDefault="00FD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element of the final exam (worth 20 marks) in which a pupil </w:t>
            </w:r>
            <w:r w:rsidR="00CE2B0D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write </w:t>
            </w:r>
            <w:r w:rsidR="00CA56F9">
              <w:rPr>
                <w:sz w:val="24"/>
                <w:szCs w:val="24"/>
              </w:rPr>
              <w:t xml:space="preserve">an extended essay </w:t>
            </w:r>
            <w:r>
              <w:rPr>
                <w:sz w:val="24"/>
                <w:szCs w:val="24"/>
              </w:rPr>
              <w:t>about a text they have studied in class</w:t>
            </w:r>
            <w:r w:rsidR="00CA56F9">
              <w:rPr>
                <w:sz w:val="24"/>
                <w:szCs w:val="24"/>
              </w:rPr>
              <w:t>. The</w:t>
            </w:r>
            <w:r>
              <w:rPr>
                <w:sz w:val="24"/>
                <w:szCs w:val="24"/>
              </w:rPr>
              <w:t>y independently select</w:t>
            </w:r>
            <w:r w:rsidR="00CA56F9">
              <w:rPr>
                <w:sz w:val="24"/>
                <w:szCs w:val="24"/>
              </w:rPr>
              <w:t xml:space="preserve"> which text to write on </w:t>
            </w:r>
            <w:r w:rsidR="00CE2B0D">
              <w:rPr>
                <w:sz w:val="24"/>
                <w:szCs w:val="24"/>
              </w:rPr>
              <w:t>and</w:t>
            </w:r>
            <w:r w:rsidR="00CA56F9">
              <w:rPr>
                <w:sz w:val="24"/>
                <w:szCs w:val="24"/>
              </w:rPr>
              <w:t xml:space="preserve"> the question from a small selection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D1B19" w:rsidRPr="00FD1B19" w14:paraId="0C195DB1" w14:textId="77777777" w:rsidTr="00CA56F9">
        <w:tc>
          <w:tcPr>
            <w:tcW w:w="2405" w:type="dxa"/>
          </w:tcPr>
          <w:p w14:paraId="597B1128" w14:textId="5FEA44B4" w:rsidR="00FD1B19" w:rsidRPr="00FD1B19" w:rsidRDefault="00FD1B19">
            <w:pPr>
              <w:rPr>
                <w:sz w:val="24"/>
                <w:szCs w:val="24"/>
              </w:rPr>
            </w:pPr>
            <w:r w:rsidRPr="00FD1B19">
              <w:rPr>
                <w:sz w:val="24"/>
                <w:szCs w:val="24"/>
              </w:rPr>
              <w:t>Textual Analysis</w:t>
            </w:r>
          </w:p>
        </w:tc>
        <w:tc>
          <w:tcPr>
            <w:tcW w:w="6611" w:type="dxa"/>
          </w:tcPr>
          <w:p w14:paraId="614E18C6" w14:textId="6B31E913" w:rsidR="00FD1B19" w:rsidRPr="00FD1B19" w:rsidRDefault="00CA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element of the final exam in which a pupils answers a small number of questions on part of a text they have studied in class (or one poem if studying poetry), then write a mini essay exploring the whole text (or more than one other poem if studying poetry). </w:t>
            </w:r>
          </w:p>
        </w:tc>
      </w:tr>
      <w:tr w:rsidR="00FD1B19" w:rsidRPr="00FD1B19" w14:paraId="6D49CED3" w14:textId="77777777" w:rsidTr="00CA56F9">
        <w:tc>
          <w:tcPr>
            <w:tcW w:w="2405" w:type="dxa"/>
          </w:tcPr>
          <w:p w14:paraId="442C0925" w14:textId="5866AEAA" w:rsidR="00FD1B19" w:rsidRPr="00FD1B19" w:rsidRDefault="00FD1B19">
            <w:pPr>
              <w:rPr>
                <w:sz w:val="24"/>
                <w:szCs w:val="24"/>
              </w:rPr>
            </w:pPr>
            <w:r w:rsidRPr="00FD1B19">
              <w:rPr>
                <w:sz w:val="24"/>
                <w:szCs w:val="24"/>
              </w:rPr>
              <w:t>Folio of Writing</w:t>
            </w:r>
          </w:p>
        </w:tc>
        <w:tc>
          <w:tcPr>
            <w:tcW w:w="6611" w:type="dxa"/>
          </w:tcPr>
          <w:p w14:paraId="6867B2F8" w14:textId="739145B1" w:rsidR="00FD1B19" w:rsidRPr="00FD1B19" w:rsidRDefault="00CA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</w:t>
            </w:r>
            <w:r w:rsidR="00904B60">
              <w:rPr>
                <w:sz w:val="24"/>
                <w:szCs w:val="24"/>
              </w:rPr>
              <w:t>two-piece</w:t>
            </w:r>
            <w:r>
              <w:rPr>
                <w:sz w:val="24"/>
                <w:szCs w:val="24"/>
              </w:rPr>
              <w:t xml:space="preserve"> folio of writing submitted to the SQA prior to the final exam</w:t>
            </w:r>
            <w:r w:rsidR="0072118E">
              <w:rPr>
                <w:sz w:val="24"/>
                <w:szCs w:val="24"/>
              </w:rPr>
              <w:t xml:space="preserve"> (worth 30 marks)</w:t>
            </w:r>
            <w:r>
              <w:rPr>
                <w:sz w:val="24"/>
                <w:szCs w:val="24"/>
              </w:rPr>
              <w:t>. It is worked on by pupils in class and at home and must be their own work, word processed and emailed to the teacher.</w:t>
            </w:r>
            <w:r w:rsidR="0072118E">
              <w:rPr>
                <w:sz w:val="24"/>
                <w:szCs w:val="24"/>
              </w:rPr>
              <w:t xml:space="preserve"> One piece is discursive / persuasive and the other piece is creative / personal reflective.</w:t>
            </w:r>
          </w:p>
        </w:tc>
      </w:tr>
      <w:tr w:rsidR="0072118E" w:rsidRPr="00FD1B19" w14:paraId="5987247F" w14:textId="77777777" w:rsidTr="00CA56F9">
        <w:tc>
          <w:tcPr>
            <w:tcW w:w="2405" w:type="dxa"/>
          </w:tcPr>
          <w:p w14:paraId="44E41432" w14:textId="5ED613D4" w:rsidR="0072118E" w:rsidRPr="00FD1B19" w:rsidRDefault="0072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Discursive Essay</w:t>
            </w:r>
          </w:p>
        </w:tc>
        <w:tc>
          <w:tcPr>
            <w:tcW w:w="6611" w:type="dxa"/>
          </w:tcPr>
          <w:p w14:paraId="7CE78931" w14:textId="3D4155FF" w:rsidR="0072118E" w:rsidRDefault="009C0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piece of writing which explores a topic in a balanced way. It is an objective </w:t>
            </w:r>
            <w:proofErr w:type="gramStart"/>
            <w:r>
              <w:rPr>
                <w:sz w:val="24"/>
                <w:szCs w:val="24"/>
              </w:rPr>
              <w:t>piece which</w:t>
            </w:r>
            <w:proofErr w:type="gramEnd"/>
            <w:r>
              <w:rPr>
                <w:sz w:val="24"/>
                <w:szCs w:val="24"/>
              </w:rPr>
              <w:t xml:space="preserve"> explores both sides of the argument. It should</w:t>
            </w:r>
            <w:r w:rsidR="00904B60">
              <w:rPr>
                <w:sz w:val="24"/>
                <w:szCs w:val="24"/>
              </w:rPr>
              <w:t xml:space="preserve"> be a well-researched essay</w:t>
            </w:r>
            <w:r>
              <w:rPr>
                <w:sz w:val="24"/>
                <w:szCs w:val="24"/>
              </w:rPr>
              <w:t xml:space="preserve"> contain</w:t>
            </w:r>
            <w:r w:rsidR="00904B60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facts, statistics, opinions and quotations to lend authority.</w:t>
            </w:r>
            <w:r w:rsidR="00904B60">
              <w:rPr>
                <w:sz w:val="24"/>
                <w:szCs w:val="24"/>
              </w:rPr>
              <w:t xml:space="preserve"> It should contain a bibliography.</w:t>
            </w:r>
          </w:p>
        </w:tc>
      </w:tr>
      <w:tr w:rsidR="0072118E" w:rsidRPr="00FD1B19" w14:paraId="3EFF84F2" w14:textId="77777777" w:rsidTr="00CA56F9">
        <w:tc>
          <w:tcPr>
            <w:tcW w:w="2405" w:type="dxa"/>
          </w:tcPr>
          <w:p w14:paraId="506252C9" w14:textId="1D403676" w:rsidR="0072118E" w:rsidRPr="00FD1B19" w:rsidRDefault="0072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 Essay</w:t>
            </w:r>
          </w:p>
        </w:tc>
        <w:tc>
          <w:tcPr>
            <w:tcW w:w="6611" w:type="dxa"/>
          </w:tcPr>
          <w:p w14:paraId="670ED49D" w14:textId="65B2A593" w:rsidR="0072118E" w:rsidRDefault="009C0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piece of writing in which the writer </w:t>
            </w:r>
            <w:r w:rsidR="00904B60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convince the reader to agree with their point of view on a </w:t>
            </w:r>
            <w:r w:rsidR="00CE2B0D">
              <w:rPr>
                <w:sz w:val="24"/>
                <w:szCs w:val="24"/>
              </w:rPr>
              <w:t>topic</w:t>
            </w:r>
            <w:r>
              <w:rPr>
                <w:sz w:val="24"/>
                <w:szCs w:val="24"/>
              </w:rPr>
              <w:t xml:space="preserve">. </w:t>
            </w:r>
            <w:r w:rsidR="00904B60">
              <w:rPr>
                <w:sz w:val="24"/>
                <w:szCs w:val="24"/>
              </w:rPr>
              <w:t>It is a subjective piece of writing which is passionate and convincing on one side of the argument. It should be a well-researched essay containing</w:t>
            </w:r>
            <w:r w:rsidR="00DF6892">
              <w:rPr>
                <w:sz w:val="24"/>
                <w:szCs w:val="24"/>
              </w:rPr>
              <w:t>, for example:</w:t>
            </w:r>
            <w:r w:rsidR="00904B60">
              <w:rPr>
                <w:sz w:val="24"/>
                <w:szCs w:val="24"/>
              </w:rPr>
              <w:t xml:space="preserve"> facts, statistics, opinions and quotations to lend authority. It should contain a bibliography.</w:t>
            </w:r>
          </w:p>
        </w:tc>
      </w:tr>
      <w:tr w:rsidR="00904B60" w:rsidRPr="00FD1B19" w14:paraId="74E7C5A0" w14:textId="77777777" w:rsidTr="00CA56F9">
        <w:tc>
          <w:tcPr>
            <w:tcW w:w="2405" w:type="dxa"/>
          </w:tcPr>
          <w:p w14:paraId="5F0F730C" w14:textId="5C807251" w:rsidR="00904B60" w:rsidRDefault="00904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Bibliography</w:t>
            </w:r>
          </w:p>
        </w:tc>
        <w:tc>
          <w:tcPr>
            <w:tcW w:w="6611" w:type="dxa"/>
          </w:tcPr>
          <w:p w14:paraId="6EBD72BE" w14:textId="5DBB3860" w:rsidR="00904B60" w:rsidRDefault="00904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a list of sources consulted when acquiring supporting detail for a</w:t>
            </w:r>
            <w:r w:rsidR="00DF6892">
              <w:rPr>
                <w:sz w:val="24"/>
                <w:szCs w:val="24"/>
              </w:rPr>
              <w:t xml:space="preserve"> persuasive or discursive essay</w:t>
            </w:r>
            <w:r>
              <w:rPr>
                <w:sz w:val="24"/>
                <w:szCs w:val="24"/>
              </w:rPr>
              <w:t xml:space="preserve"> and includes</w:t>
            </w:r>
            <w:r w:rsidR="00DF6892">
              <w:rPr>
                <w:sz w:val="24"/>
                <w:szCs w:val="24"/>
              </w:rPr>
              <w:t>, for example:</w:t>
            </w:r>
            <w:r>
              <w:rPr>
                <w:sz w:val="24"/>
                <w:szCs w:val="24"/>
              </w:rPr>
              <w:t xml:space="preserve"> websites, newspaper articles, encyclopaedias, podcasts, online content, radio interviews, etc.</w:t>
            </w:r>
          </w:p>
        </w:tc>
      </w:tr>
      <w:tr w:rsidR="0072118E" w:rsidRPr="00FD1B19" w14:paraId="275F1E3B" w14:textId="77777777" w:rsidTr="00CA56F9">
        <w:tc>
          <w:tcPr>
            <w:tcW w:w="2405" w:type="dxa"/>
          </w:tcPr>
          <w:p w14:paraId="402F4AD6" w14:textId="38B768C4" w:rsidR="0072118E" w:rsidRPr="00FD1B19" w:rsidRDefault="0072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Essay</w:t>
            </w:r>
          </w:p>
        </w:tc>
        <w:tc>
          <w:tcPr>
            <w:tcW w:w="6611" w:type="dxa"/>
          </w:tcPr>
          <w:p w14:paraId="7156BB5F" w14:textId="71E32AAF" w:rsidR="0072118E" w:rsidRDefault="00904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an imaginative piece of writing which can explore different writing styles and </w:t>
            </w:r>
            <w:proofErr w:type="gramStart"/>
            <w:r>
              <w:rPr>
                <w:sz w:val="24"/>
                <w:szCs w:val="24"/>
              </w:rPr>
              <w:t>is largely created</w:t>
            </w:r>
            <w:proofErr w:type="gramEnd"/>
            <w:r>
              <w:rPr>
                <w:sz w:val="24"/>
                <w:szCs w:val="24"/>
              </w:rPr>
              <w:t xml:space="preserve"> in the mind of the writer. Here will be creation and development of a storyline, character(s) and setting. The writer will use an array of language tricks and techniques to enhance the reader’s experience.</w:t>
            </w:r>
          </w:p>
        </w:tc>
      </w:tr>
      <w:tr w:rsidR="0072118E" w:rsidRPr="00FD1B19" w14:paraId="00AD9DA3" w14:textId="77777777" w:rsidTr="00CA56F9">
        <w:tc>
          <w:tcPr>
            <w:tcW w:w="2405" w:type="dxa"/>
          </w:tcPr>
          <w:p w14:paraId="2DA31392" w14:textId="13C01113" w:rsidR="0072118E" w:rsidRPr="00FD1B19" w:rsidRDefault="0072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Personal Reflective Essay</w:t>
            </w:r>
          </w:p>
        </w:tc>
        <w:tc>
          <w:tcPr>
            <w:tcW w:w="6611" w:type="dxa"/>
          </w:tcPr>
          <w:p w14:paraId="643281E2" w14:textId="0BE73DAE" w:rsidR="0072118E" w:rsidRDefault="00904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piece of writing in which the writer explores a personal experience of some kind. This could be a memory, a relationship or even an element of themselves and their personality. </w:t>
            </w:r>
            <w:proofErr w:type="gramStart"/>
            <w:r>
              <w:rPr>
                <w:sz w:val="24"/>
                <w:szCs w:val="24"/>
              </w:rPr>
              <w:t xml:space="preserve">The writer </w:t>
            </w:r>
            <w:r w:rsidR="00F527AA">
              <w:rPr>
                <w:sz w:val="24"/>
                <w:szCs w:val="24"/>
              </w:rPr>
              <w:t xml:space="preserve">share their thoughts, feelings and emotions with the reader, and </w:t>
            </w:r>
            <w:r>
              <w:rPr>
                <w:sz w:val="24"/>
                <w:szCs w:val="24"/>
              </w:rPr>
              <w:t>will use an array of language tricks and techniques to enhance the reader’s experience</w:t>
            </w:r>
            <w:r w:rsidR="00F527AA">
              <w:rPr>
                <w:sz w:val="24"/>
                <w:szCs w:val="24"/>
              </w:rPr>
              <w:t>.</w:t>
            </w:r>
            <w:proofErr w:type="gramEnd"/>
          </w:p>
        </w:tc>
      </w:tr>
      <w:tr w:rsidR="00CA56F9" w:rsidRPr="00FD1B19" w14:paraId="6D4C47F8" w14:textId="77777777" w:rsidTr="00CA56F9">
        <w:tc>
          <w:tcPr>
            <w:tcW w:w="2405" w:type="dxa"/>
          </w:tcPr>
          <w:p w14:paraId="47AB405F" w14:textId="549A4B09" w:rsidR="00CA56F9" w:rsidRDefault="00CA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</w:t>
            </w:r>
          </w:p>
        </w:tc>
        <w:tc>
          <w:tcPr>
            <w:tcW w:w="6611" w:type="dxa"/>
          </w:tcPr>
          <w:p w14:paraId="0FD158E7" w14:textId="726EA259" w:rsidR="00CA56F9" w:rsidRPr="00FD1B19" w:rsidRDefault="00CA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the type of written piece that your child has read and been taught in class. I</w:t>
            </w:r>
            <w:r w:rsidR="00DF6892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can be a poem, novel, short story, non-fiction essay or film / TV drama.</w:t>
            </w:r>
          </w:p>
        </w:tc>
      </w:tr>
      <w:tr w:rsidR="00FD1B19" w:rsidRPr="00FD1B19" w14:paraId="6D5D1E39" w14:textId="77777777" w:rsidTr="00CA56F9">
        <w:tc>
          <w:tcPr>
            <w:tcW w:w="2405" w:type="dxa"/>
          </w:tcPr>
          <w:p w14:paraId="1B847A4A" w14:textId="513D1FCF" w:rsidR="00FD1B19" w:rsidRPr="00FD1B19" w:rsidRDefault="00FD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</w:tc>
        <w:tc>
          <w:tcPr>
            <w:tcW w:w="6611" w:type="dxa"/>
          </w:tcPr>
          <w:p w14:paraId="44543409" w14:textId="1A707B01" w:rsidR="00FD1B19" w:rsidRPr="00FD1B19" w:rsidRDefault="00CA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paragraph in any piece of writing.</w:t>
            </w:r>
          </w:p>
        </w:tc>
      </w:tr>
      <w:tr w:rsidR="00FD1B19" w:rsidRPr="00FD1B19" w14:paraId="2BCA0E3E" w14:textId="77777777" w:rsidTr="00CA56F9">
        <w:tc>
          <w:tcPr>
            <w:tcW w:w="2405" w:type="dxa"/>
          </w:tcPr>
          <w:p w14:paraId="48753248" w14:textId="084617E4" w:rsidR="00FD1B19" w:rsidRPr="00FD1B19" w:rsidRDefault="00FD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</w:t>
            </w:r>
          </w:p>
        </w:tc>
        <w:tc>
          <w:tcPr>
            <w:tcW w:w="6611" w:type="dxa"/>
          </w:tcPr>
          <w:p w14:paraId="5316C680" w14:textId="1F6A94F6" w:rsidR="00FD1B19" w:rsidRPr="00FD1B19" w:rsidRDefault="00CA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final paragraph in any piece of writing. </w:t>
            </w:r>
          </w:p>
        </w:tc>
      </w:tr>
      <w:tr w:rsidR="00FD1B19" w:rsidRPr="00FD1B19" w14:paraId="405DC227" w14:textId="77777777" w:rsidTr="00CA56F9">
        <w:tc>
          <w:tcPr>
            <w:tcW w:w="2405" w:type="dxa"/>
          </w:tcPr>
          <w:p w14:paraId="439062B9" w14:textId="4E6CFD09" w:rsidR="00FD1B19" w:rsidRPr="00FD1B19" w:rsidRDefault="00FD1B19">
            <w:pPr>
              <w:rPr>
                <w:sz w:val="24"/>
                <w:szCs w:val="24"/>
              </w:rPr>
            </w:pPr>
            <w:r w:rsidRPr="00FD1B19">
              <w:rPr>
                <w:sz w:val="24"/>
                <w:szCs w:val="24"/>
              </w:rPr>
              <w:t>Topic sentence</w:t>
            </w:r>
          </w:p>
        </w:tc>
        <w:tc>
          <w:tcPr>
            <w:tcW w:w="6611" w:type="dxa"/>
          </w:tcPr>
          <w:p w14:paraId="1528269B" w14:textId="12D33E0C" w:rsidR="00FD1B19" w:rsidRPr="00FD1B19" w:rsidRDefault="00CA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the first sentence of a paragraph and should contain a link to the task and outline what the rest of the paragraph is </w:t>
            </w:r>
            <w:proofErr w:type="gramStart"/>
            <w:r>
              <w:rPr>
                <w:sz w:val="24"/>
                <w:szCs w:val="24"/>
              </w:rPr>
              <w:t>about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D1B19" w:rsidRPr="00FD1B19" w14:paraId="1DB88FC3" w14:textId="77777777" w:rsidTr="00CA56F9">
        <w:tc>
          <w:tcPr>
            <w:tcW w:w="2405" w:type="dxa"/>
          </w:tcPr>
          <w:p w14:paraId="67EE34B2" w14:textId="7DE98FE9" w:rsidR="00FD1B19" w:rsidRPr="00FD1B19" w:rsidRDefault="00FD1B19">
            <w:pPr>
              <w:rPr>
                <w:sz w:val="24"/>
                <w:szCs w:val="24"/>
              </w:rPr>
            </w:pPr>
            <w:r w:rsidRPr="00FD1B19">
              <w:rPr>
                <w:sz w:val="24"/>
                <w:szCs w:val="24"/>
              </w:rPr>
              <w:t>Language techniques</w:t>
            </w:r>
          </w:p>
        </w:tc>
        <w:tc>
          <w:tcPr>
            <w:tcW w:w="6611" w:type="dxa"/>
          </w:tcPr>
          <w:p w14:paraId="38688B66" w14:textId="30C26744" w:rsidR="00FD1B19" w:rsidRPr="00FD1B19" w:rsidRDefault="00CA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 are a range of tricks used by a writer to achieve a particular effect, for example: similes, metaphors, repetition,</w:t>
            </w:r>
          </w:p>
        </w:tc>
      </w:tr>
      <w:tr w:rsidR="00FD1B19" w:rsidRPr="00FD1B19" w14:paraId="36DE7C01" w14:textId="77777777" w:rsidTr="00CA56F9">
        <w:tc>
          <w:tcPr>
            <w:tcW w:w="2405" w:type="dxa"/>
          </w:tcPr>
          <w:p w14:paraId="4C6FFF29" w14:textId="2852B2E6" w:rsidR="00FD1B19" w:rsidRPr="00FD1B19" w:rsidRDefault="00FD1B19">
            <w:pPr>
              <w:rPr>
                <w:sz w:val="24"/>
                <w:szCs w:val="24"/>
              </w:rPr>
            </w:pPr>
            <w:r w:rsidRPr="00FD1B19">
              <w:rPr>
                <w:sz w:val="24"/>
                <w:szCs w:val="24"/>
              </w:rPr>
              <w:t>Signposts / openers / linking phrases</w:t>
            </w:r>
          </w:p>
        </w:tc>
        <w:tc>
          <w:tcPr>
            <w:tcW w:w="6611" w:type="dxa"/>
          </w:tcPr>
          <w:p w14:paraId="7F9CA121" w14:textId="633F5A12" w:rsidR="00FD1B19" w:rsidRPr="00FD1B19" w:rsidRDefault="00CA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These are words / phrases at the beginning of sentences to give a piece of writing direction and flow. For example: Firstly, Secondly, Furthermore, In addition, However, On the other hand, In spite of this, Consequently, As a result, </w:t>
            </w:r>
            <w:r w:rsidR="0023572E">
              <w:rPr>
                <w:sz w:val="24"/>
                <w:szCs w:val="24"/>
              </w:rPr>
              <w:t xml:space="preserve">Nevertheless, </w:t>
            </w:r>
            <w:r>
              <w:rPr>
                <w:sz w:val="24"/>
                <w:szCs w:val="24"/>
              </w:rPr>
              <w:t xml:space="preserve">etc. </w:t>
            </w:r>
          </w:p>
        </w:tc>
      </w:tr>
      <w:tr w:rsidR="00391C23" w:rsidRPr="00FD1B19" w14:paraId="3E0FD711" w14:textId="77777777" w:rsidTr="00CA56F9">
        <w:tc>
          <w:tcPr>
            <w:tcW w:w="2405" w:type="dxa"/>
          </w:tcPr>
          <w:p w14:paraId="48493145" w14:textId="56ED7F96" w:rsidR="00391C23" w:rsidRPr="00FD1B19" w:rsidRDefault="0039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Classroom</w:t>
            </w:r>
          </w:p>
        </w:tc>
        <w:tc>
          <w:tcPr>
            <w:tcW w:w="6611" w:type="dxa"/>
          </w:tcPr>
          <w:p w14:paraId="3AF4027A" w14:textId="238D2663" w:rsidR="00391C23" w:rsidRDefault="0039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virtual classroom </w:t>
            </w:r>
            <w:proofErr w:type="gramStart"/>
            <w:r>
              <w:rPr>
                <w:sz w:val="24"/>
                <w:szCs w:val="24"/>
              </w:rPr>
              <w:t>environment which</w:t>
            </w:r>
            <w:proofErr w:type="gramEnd"/>
            <w:r>
              <w:rPr>
                <w:sz w:val="24"/>
                <w:szCs w:val="24"/>
              </w:rPr>
              <w:t xml:space="preserve"> all pupils have access to. Resources, support materials, homework / task reminders </w:t>
            </w:r>
            <w:proofErr w:type="gramStart"/>
            <w:r>
              <w:rPr>
                <w:sz w:val="24"/>
                <w:szCs w:val="24"/>
              </w:rPr>
              <w:t>can all be shared</w:t>
            </w:r>
            <w:proofErr w:type="gramEnd"/>
            <w:r>
              <w:rPr>
                <w:sz w:val="24"/>
                <w:szCs w:val="24"/>
              </w:rPr>
              <w:t xml:space="preserve"> in this space. Pupils can communicate with their </w:t>
            </w:r>
            <w:proofErr w:type="gramStart"/>
            <w:r>
              <w:rPr>
                <w:sz w:val="24"/>
                <w:szCs w:val="24"/>
              </w:rPr>
              <w:t>teacher and peers here</w:t>
            </w:r>
            <w:proofErr w:type="gramEnd"/>
            <w:r>
              <w:rPr>
                <w:sz w:val="24"/>
                <w:szCs w:val="24"/>
              </w:rPr>
              <w:t xml:space="preserve"> and ask questions, too. </w:t>
            </w:r>
          </w:p>
        </w:tc>
      </w:tr>
    </w:tbl>
    <w:p w14:paraId="66D14849" w14:textId="05CEFA4E" w:rsidR="00FD1B19" w:rsidRPr="00FD1B19" w:rsidRDefault="00FD1B19">
      <w:pPr>
        <w:rPr>
          <w:sz w:val="24"/>
          <w:szCs w:val="24"/>
        </w:rPr>
      </w:pPr>
    </w:p>
    <w:p w14:paraId="70653762" w14:textId="0C8F3654" w:rsidR="00FD1B19" w:rsidRPr="00FD1B19" w:rsidRDefault="00FD1B19">
      <w:pPr>
        <w:rPr>
          <w:sz w:val="24"/>
          <w:szCs w:val="24"/>
        </w:rPr>
      </w:pPr>
    </w:p>
    <w:sectPr w:rsidR="00FD1B19" w:rsidRPr="00FD1B19" w:rsidSect="00FD1B19">
      <w:pgSz w:w="11906" w:h="16838"/>
      <w:pgMar w:top="1440" w:right="1440" w:bottom="1440" w:left="1440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Cond Ultra Bold">
    <w:altName w:val="Arial"/>
    <w:charset w:val="00"/>
    <w:family w:val="swiss"/>
    <w:pitch w:val="variable"/>
    <w:sig w:usb0="00000001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29"/>
    <w:rsid w:val="0023572E"/>
    <w:rsid w:val="002A7029"/>
    <w:rsid w:val="00391C23"/>
    <w:rsid w:val="0072118E"/>
    <w:rsid w:val="00904B60"/>
    <w:rsid w:val="009A5B29"/>
    <w:rsid w:val="009C09B5"/>
    <w:rsid w:val="00CA56F9"/>
    <w:rsid w:val="00CE2B0D"/>
    <w:rsid w:val="00DF6892"/>
    <w:rsid w:val="00E938BA"/>
    <w:rsid w:val="00F527AA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EB11"/>
  <w15:chartTrackingRefBased/>
  <w15:docId w15:val="{C64E5F09-E688-4C3C-8C9E-38764CEC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B240-CBEE-40BD-AD31-39D81531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D508CE04</Template>
  <TotalTime>37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Stewart</dc:creator>
  <cp:keywords/>
  <dc:description/>
  <cp:lastModifiedBy>mstewart</cp:lastModifiedBy>
  <cp:revision>9</cp:revision>
  <dcterms:created xsi:type="dcterms:W3CDTF">2019-10-19T09:27:00Z</dcterms:created>
  <dcterms:modified xsi:type="dcterms:W3CDTF">2019-11-04T14:53:00Z</dcterms:modified>
</cp:coreProperties>
</file>